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Vedlegg 10 - Svarskjema for miljødata (Batteri)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Konkurranse: Anskaffelse av motvektstruck - 2026/21392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Tilbyder skal fylle inn verdiene for faktor A, B og C nedenfor.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Verdiene danner det matematiske grunnlaget for evalueringen.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Faktor A: Klimagassavtrykk fra produksjon (GWP)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Oppgi battericellenes/batteripakkens totale klimagassavtrykk fra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produksjonsfasen (modul A1-A3).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Måleenhet: kg CO2-ekvivalenter per kWh.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SVAR (Tallverdi): </w:t>
      </w:r>
      <w:r w:rsidDel="00000000" w:rsidR="00000000" w:rsidRPr="00000000">
        <w:rPr>
          <w:color w:val="ff0000"/>
          <w:rtl w:val="0"/>
        </w:rPr>
        <w:t xml:space="preserve">[Sett inn verdi]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kg CO2-ekv/kWh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ff0000"/>
        </w:rPr>
      </w:pPr>
      <w:r w:rsidDel="00000000" w:rsidR="00000000" w:rsidRPr="00000000">
        <w:rPr>
          <w:rtl w:val="0"/>
        </w:rPr>
        <w:t xml:space="preserve">Vedlagt dokumentasjon: </w:t>
      </w:r>
      <w:r w:rsidDel="00000000" w:rsidR="00000000" w:rsidRPr="00000000">
        <w:rPr>
          <w:color w:val="ff0000"/>
          <w:rtl w:val="0"/>
        </w:rPr>
        <w:t xml:space="preserve">[Sett inn filnavn på EPD/LCA]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Faktor B: Garantert sykluslevetid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Oppgi garantert antall fulle ladesykluser (100 % DoD) før batteriets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restkapasitet</w:t>
      </w:r>
      <w:r w:rsidDel="00000000" w:rsidR="00000000" w:rsidRPr="00000000">
        <w:rPr>
          <w:rtl w:val="0"/>
        </w:rPr>
        <w:t xml:space="preserve"> (SoH) synker til &lt;= 80 %.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Måleenhet: Antall sykluser (heltall).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SVAR (Tallverdi): </w:t>
      </w:r>
      <w:r w:rsidDel="00000000" w:rsidR="00000000" w:rsidRPr="00000000">
        <w:rPr>
          <w:color w:val="ff0000"/>
          <w:rtl w:val="0"/>
        </w:rPr>
        <w:t xml:space="preserve">[Sett inn verdi] </w:t>
      </w:r>
      <w:r w:rsidDel="00000000" w:rsidR="00000000" w:rsidRPr="00000000">
        <w:rPr>
          <w:rtl w:val="0"/>
        </w:rPr>
        <w:t xml:space="preserve">sykluser</w:t>
      </w:r>
    </w:p>
    <w:p w:rsidR="00000000" w:rsidDel="00000000" w:rsidP="00000000" w:rsidRDefault="00000000" w:rsidRPr="00000000" w14:paraId="0000001A">
      <w:pPr>
        <w:rPr>
          <w:color w:val="ff0000"/>
        </w:rPr>
      </w:pPr>
      <w:r w:rsidDel="00000000" w:rsidR="00000000" w:rsidRPr="00000000">
        <w:rPr>
          <w:rtl w:val="0"/>
        </w:rPr>
        <w:t xml:space="preserve">Vedlagt dokumentasjon: </w:t>
      </w:r>
      <w:r w:rsidDel="00000000" w:rsidR="00000000" w:rsidRPr="00000000">
        <w:rPr>
          <w:color w:val="ff0000"/>
          <w:rtl w:val="0"/>
        </w:rPr>
        <w:t xml:space="preserve">[Sett inn filnavn på produsentgaranti/test]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Faktor C: Sirkulær livsløpshåndtering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Beskriv systemer for sirkulær håndtering etter endt driftstid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hos oppdragsgiver. Angi avtaler for sekundært livsløp (Second Life)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eller spesifikk materialgjenvinningsgrad.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SVAR (Beskrivelse):</w:t>
      </w:r>
    </w:p>
    <w:p w:rsidR="00000000" w:rsidDel="00000000" w:rsidP="00000000" w:rsidRDefault="00000000" w:rsidRPr="00000000" w14:paraId="00000024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[Sett inn tekst/beskrivelse her]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color w:val="ff0000"/>
        </w:rPr>
      </w:pPr>
      <w:r w:rsidDel="00000000" w:rsidR="00000000" w:rsidRPr="00000000">
        <w:rPr>
          <w:rtl w:val="0"/>
        </w:rPr>
        <w:t xml:space="preserve">Vedlagt dokumentasjon: </w:t>
      </w:r>
      <w:r w:rsidDel="00000000" w:rsidR="00000000" w:rsidRPr="00000000">
        <w:rPr>
          <w:color w:val="ff0000"/>
          <w:rtl w:val="0"/>
        </w:rPr>
        <w:t xml:space="preserve">[Sett inn filnavn på returavtale/sertifikat]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-------------------------------------------------------------------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